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0B" w:rsidRDefault="0042300B" w:rsidP="004230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194F97"/>
          <w:sz w:val="28"/>
          <w:szCs w:val="28"/>
        </w:rPr>
      </w:pPr>
      <w:r w:rsidRPr="0042300B">
        <w:rPr>
          <w:rFonts w:ascii="Times New Roman" w:hAnsi="Times New Roman" w:cs="Times New Roman"/>
          <w:b/>
          <w:bCs/>
          <w:color w:val="194F97"/>
          <w:sz w:val="28"/>
          <w:szCs w:val="28"/>
        </w:rPr>
        <w:t>О переходе на обязательную электронную ветеринарную сертификацию</w:t>
      </w:r>
    </w:p>
    <w:p w:rsidR="0042300B" w:rsidRPr="0042300B" w:rsidRDefault="0042300B" w:rsidP="0042300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00B" w:rsidRPr="0042300B" w:rsidRDefault="0042300B" w:rsidP="004230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0B">
        <w:rPr>
          <w:rFonts w:ascii="Times New Roman" w:hAnsi="Times New Roman" w:cs="Times New Roman"/>
          <w:sz w:val="28"/>
          <w:szCs w:val="28"/>
        </w:rPr>
        <w:t>Для сведения хозяйствующих субъектов, осуществляющих деятельность, связанную с разведением и выращиванием животных, переработкой, хранением и реализацией продукции животного происхождения, сообщаем, что изменениями, внесенными в законодательство Российской Федерации «О ветеринарии», введена норма о переходе с 1 января 2018 года на обязательную электронную ветеринарную сертификацию.</w:t>
      </w:r>
    </w:p>
    <w:p w:rsidR="0042300B" w:rsidRPr="0042300B" w:rsidRDefault="0042300B" w:rsidP="004230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0B">
        <w:rPr>
          <w:rFonts w:ascii="Times New Roman" w:hAnsi="Times New Roman" w:cs="Times New Roman"/>
          <w:sz w:val="28"/>
          <w:szCs w:val="28"/>
        </w:rPr>
        <w:t>Целью создания системы электронной ветеринарной сертификации, в первую очередь, является обеспечение безопасности подконтрольной продукц</w:t>
      </w:r>
      <w:proofErr w:type="gramStart"/>
      <w:r w:rsidRPr="0042300B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42300B">
        <w:rPr>
          <w:rFonts w:ascii="Times New Roman" w:hAnsi="Times New Roman" w:cs="Times New Roman"/>
          <w:sz w:val="28"/>
          <w:szCs w:val="28"/>
        </w:rPr>
        <w:t xml:space="preserve"> прослеживаемость (от поля до прилавка).</w:t>
      </w:r>
    </w:p>
    <w:p w:rsidR="0042300B" w:rsidRPr="0042300B" w:rsidRDefault="0042300B" w:rsidP="004230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0B">
        <w:rPr>
          <w:rFonts w:ascii="Times New Roman" w:hAnsi="Times New Roman" w:cs="Times New Roman"/>
          <w:sz w:val="28"/>
          <w:szCs w:val="28"/>
        </w:rPr>
        <w:t>Приказом Минсельхоза России от 27.12.2016 г. № 589 определен порядок оформления документов, а также уполномоченные лица, которым дано право оформления ветеринарных сопроводительных документов.</w:t>
      </w:r>
    </w:p>
    <w:p w:rsidR="0042300B" w:rsidRPr="0042300B" w:rsidRDefault="0042300B" w:rsidP="004230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0B">
        <w:rPr>
          <w:rFonts w:ascii="Times New Roman" w:hAnsi="Times New Roman" w:cs="Times New Roman"/>
          <w:sz w:val="28"/>
          <w:szCs w:val="28"/>
        </w:rPr>
        <w:t>Приказами Минсельхоза от 18.12.2016 № 648; 18.12.2016 № 647; 18.12.2010 № 646 утверждены перечни подконтрольной продукции животного происхождения, подлежащей ветеринарной сертификации.</w:t>
      </w:r>
    </w:p>
    <w:p w:rsidR="0042300B" w:rsidRPr="0042300B" w:rsidRDefault="0042300B" w:rsidP="004230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00B">
        <w:rPr>
          <w:rFonts w:ascii="Times New Roman" w:hAnsi="Times New Roman" w:cs="Times New Roman"/>
          <w:sz w:val="28"/>
          <w:szCs w:val="28"/>
        </w:rPr>
        <w:t xml:space="preserve">При этом необходимо учитывать, что право оформления ветеринарных сопроводительных документов дано не только ветеринарным специалистам органов и учреждений, входящих в систему государственной ветеринарной службы, а также в зависимости от категории товаров ветеринарным специалистам, не входящим в структуру органов </w:t>
      </w:r>
      <w:proofErr w:type="spellStart"/>
      <w:r w:rsidRPr="0042300B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42300B">
        <w:rPr>
          <w:rFonts w:ascii="Times New Roman" w:hAnsi="Times New Roman" w:cs="Times New Roman"/>
          <w:sz w:val="28"/>
          <w:szCs w:val="28"/>
        </w:rPr>
        <w:t>, аттестованным в установленном порядке и уполномоченным лицам организаций, являющихся производителями производственных товаров.</w:t>
      </w:r>
      <w:proofErr w:type="gramEnd"/>
    </w:p>
    <w:p w:rsidR="0042300B" w:rsidRPr="0042300B" w:rsidRDefault="0042300B" w:rsidP="004230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0B">
        <w:rPr>
          <w:rFonts w:ascii="Times New Roman" w:hAnsi="Times New Roman" w:cs="Times New Roman"/>
          <w:sz w:val="28"/>
          <w:szCs w:val="28"/>
        </w:rPr>
        <w:t>Ветеринарные сопроводительные документы в электронном виде оформляются с использованием государственной информационной системы «Меркурий» право доступа для совершения действий в информационной системе предоставляется зарегистрированным уполномоченным лицам. Регистрация осуществляется путем направлений заявлений на предоставления доступа в Управление Россельхознадзора в письменном виде.</w:t>
      </w:r>
    </w:p>
    <w:p w:rsidR="0042300B" w:rsidRPr="0042300B" w:rsidRDefault="0042300B" w:rsidP="004230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0B">
        <w:rPr>
          <w:rFonts w:ascii="Times New Roman" w:hAnsi="Times New Roman" w:cs="Times New Roman"/>
          <w:sz w:val="28"/>
          <w:szCs w:val="28"/>
        </w:rPr>
        <w:t>Обращаем внимание хозяйствующих субъектов, что с введением обязательной электронной сертификации с 01.01.2018 года значительно расширится перечень подконтрольных товаров, на которые требуется оформление ветеринарных сопроводительных документов.</w:t>
      </w:r>
    </w:p>
    <w:p w:rsidR="0042300B" w:rsidRPr="0042300B" w:rsidRDefault="0042300B" w:rsidP="004230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0B">
        <w:rPr>
          <w:rFonts w:ascii="Times New Roman" w:hAnsi="Times New Roman" w:cs="Times New Roman"/>
          <w:sz w:val="28"/>
          <w:szCs w:val="28"/>
        </w:rPr>
        <w:t xml:space="preserve">Учитывая, что с введением электронной сертификации все хозяйствующие субъекты, осуществляющие деятельность, связанную с </w:t>
      </w:r>
      <w:r w:rsidRPr="0042300B">
        <w:rPr>
          <w:rFonts w:ascii="Times New Roman" w:hAnsi="Times New Roman" w:cs="Times New Roman"/>
          <w:sz w:val="28"/>
          <w:szCs w:val="28"/>
        </w:rPr>
        <w:lastRenderedPageBreak/>
        <w:t>обращением продукции животноводства, неизбежно будут в неё вовлечены, необходимо в экстренном порядке получить доступ уполномоченных лиц для работы в электронной системе «Меркурий» и отработки порядка оформления ветеринарных сопроводительных документов.</w:t>
      </w:r>
    </w:p>
    <w:p w:rsidR="008C08DF" w:rsidRDefault="0042300B" w:rsidP="0042300B">
      <w:pPr>
        <w:spacing w:after="0"/>
        <w:ind w:firstLine="709"/>
        <w:jc w:val="both"/>
      </w:pPr>
      <w:bookmarkStart w:id="0" w:name="_GoBack"/>
      <w:bookmarkEnd w:id="0"/>
      <w:r w:rsidRPr="0042300B">
        <w:rPr>
          <w:rFonts w:ascii="Times New Roman" w:hAnsi="Times New Roman" w:cs="Times New Roman"/>
          <w:sz w:val="28"/>
          <w:szCs w:val="28"/>
        </w:rPr>
        <w:t>По вопросам получения доступа к электронным ветеринарным системам обращаться по телефону (391) 201-93-05, а также можно ознакомиться на сайте Россельхознадзора в разделе «</w:t>
      </w:r>
      <w:proofErr w:type="spellStart"/>
      <w:r w:rsidRPr="0042300B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42300B">
        <w:rPr>
          <w:rFonts w:ascii="Times New Roman" w:hAnsi="Times New Roman" w:cs="Times New Roman"/>
          <w:sz w:val="28"/>
          <w:szCs w:val="28"/>
        </w:rPr>
        <w:t>» (электронная ветеринарная сертификация).</w:t>
      </w:r>
    </w:p>
    <w:sectPr w:rsidR="008C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C0"/>
    <w:rsid w:val="00105FC0"/>
    <w:rsid w:val="0042300B"/>
    <w:rsid w:val="008C08DF"/>
    <w:rsid w:val="00D2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 Сергей Анатольевич</dc:creator>
  <cp:keywords/>
  <dc:description/>
  <cp:lastModifiedBy>Глухов Сергей Анатольевич</cp:lastModifiedBy>
  <cp:revision>3</cp:revision>
  <dcterms:created xsi:type="dcterms:W3CDTF">2017-08-07T11:22:00Z</dcterms:created>
  <dcterms:modified xsi:type="dcterms:W3CDTF">2017-08-07T11:23:00Z</dcterms:modified>
</cp:coreProperties>
</file>